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9149B" w14:textId="77777777" w:rsidR="00FD5204" w:rsidRDefault="00FD5204" w:rsidP="00FD5204">
      <w:pPr>
        <w:jc w:val="center"/>
        <w:rPr>
          <w:rFonts w:ascii="Century Gothic" w:hAnsi="Century Gothic"/>
        </w:rPr>
      </w:pPr>
      <w:bookmarkStart w:id="0" w:name="_GoBack"/>
      <w:bookmarkEnd w:id="0"/>
      <w:r w:rsidRPr="00FD5204">
        <w:rPr>
          <w:rFonts w:ascii="Century Gothic" w:hAnsi="Century Gothic"/>
          <w:noProof/>
          <w:lang w:eastAsia="en-GB"/>
        </w:rPr>
        <w:drawing>
          <wp:anchor distT="0" distB="0" distL="114300" distR="114300" simplePos="0" relativeHeight="251658240" behindDoc="0" locked="0" layoutInCell="1" allowOverlap="1" wp14:anchorId="6D51FB99" wp14:editId="7D2E1D01">
            <wp:simplePos x="0" y="0"/>
            <wp:positionH relativeFrom="margin">
              <wp:align>left</wp:align>
            </wp:positionH>
            <wp:positionV relativeFrom="paragraph">
              <wp:posOffset>10160</wp:posOffset>
            </wp:positionV>
            <wp:extent cx="876300" cy="87821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mEv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9990" cy="881915"/>
                    </a:xfrm>
                    <a:prstGeom prst="rect">
                      <a:avLst/>
                    </a:prstGeom>
                  </pic:spPr>
                </pic:pic>
              </a:graphicData>
            </a:graphic>
            <wp14:sizeRelH relativeFrom="margin">
              <wp14:pctWidth>0</wp14:pctWidth>
            </wp14:sizeRelH>
            <wp14:sizeRelV relativeFrom="margin">
              <wp14:pctHeight>0</wp14:pctHeight>
            </wp14:sizeRelV>
          </wp:anchor>
        </w:drawing>
      </w:r>
    </w:p>
    <w:p w14:paraId="4D188481" w14:textId="4399C887" w:rsidR="00A21BDF" w:rsidRPr="007C3097" w:rsidRDefault="00FD5204" w:rsidP="00FD5204">
      <w:pPr>
        <w:jc w:val="center"/>
        <w:rPr>
          <w:rFonts w:ascii="Century Gothic" w:hAnsi="Century Gothic"/>
          <w:b/>
          <w:sz w:val="24"/>
        </w:rPr>
      </w:pPr>
      <w:r w:rsidRPr="007C3097">
        <w:rPr>
          <w:rFonts w:ascii="Century Gothic" w:hAnsi="Century Gothic"/>
          <w:b/>
          <w:sz w:val="24"/>
        </w:rPr>
        <w:t xml:space="preserve">Endpoints for </w:t>
      </w:r>
      <w:r w:rsidR="00C0792B">
        <w:rPr>
          <w:rFonts w:ascii="Century Gothic" w:hAnsi="Century Gothic"/>
          <w:b/>
          <w:sz w:val="24"/>
        </w:rPr>
        <w:t>History</w:t>
      </w:r>
    </w:p>
    <w:p w14:paraId="40A02EFE" w14:textId="533928FA" w:rsidR="00FD5204" w:rsidRDefault="00FD5204" w:rsidP="00FD5204">
      <w:pPr>
        <w:jc w:val="center"/>
        <w:rPr>
          <w:rFonts w:ascii="Century Gothic" w:hAnsi="Century Gothic"/>
          <w:sz w:val="24"/>
        </w:rPr>
      </w:pPr>
      <w:r w:rsidRPr="007C3097">
        <w:rPr>
          <w:rFonts w:ascii="Century Gothic" w:hAnsi="Century Gothic"/>
          <w:b/>
          <w:sz w:val="24"/>
        </w:rPr>
        <w:t xml:space="preserve">Year </w:t>
      </w:r>
      <w:r w:rsidR="00E725C2">
        <w:rPr>
          <w:rFonts w:ascii="Century Gothic" w:hAnsi="Century Gothic"/>
          <w:b/>
          <w:sz w:val="24"/>
        </w:rPr>
        <w:t>6</w:t>
      </w:r>
      <w:r w:rsidR="003F1006">
        <w:rPr>
          <w:rFonts w:ascii="Century Gothic" w:hAnsi="Century Gothic"/>
          <w:b/>
          <w:sz w:val="24"/>
        </w:rPr>
        <w:t xml:space="preserve"> </w:t>
      </w:r>
      <w:r w:rsidR="00D25F47">
        <w:rPr>
          <w:rFonts w:ascii="Century Gothic" w:hAnsi="Century Gothic"/>
          <w:sz w:val="24"/>
        </w:rPr>
        <w:t>–</w:t>
      </w:r>
      <w:r w:rsidRPr="007C3097">
        <w:rPr>
          <w:rFonts w:ascii="Century Gothic" w:hAnsi="Century Gothic"/>
          <w:sz w:val="24"/>
        </w:rPr>
        <w:t xml:space="preserve"> </w:t>
      </w:r>
      <w:proofErr w:type="spellStart"/>
      <w:r w:rsidR="00E725C2">
        <w:rPr>
          <w:rFonts w:ascii="Century Gothic" w:hAnsi="Century Gothic"/>
          <w:sz w:val="24"/>
        </w:rPr>
        <w:t>Maafa</w:t>
      </w:r>
      <w:proofErr w:type="spellEnd"/>
    </w:p>
    <w:p w14:paraId="5C378FDA" w14:textId="14E199D0" w:rsidR="007C3097" w:rsidRDefault="007C3097" w:rsidP="002E7C88">
      <w:pPr>
        <w:rPr>
          <w:rFonts w:ascii="Century Gothic" w:hAnsi="Century Gothic"/>
        </w:rPr>
      </w:pPr>
    </w:p>
    <w:tbl>
      <w:tblPr>
        <w:tblStyle w:val="TableGrid"/>
        <w:tblW w:w="0" w:type="auto"/>
        <w:tblLook w:val="04A0" w:firstRow="1" w:lastRow="0" w:firstColumn="1" w:lastColumn="0" w:noHBand="0" w:noVBand="1"/>
      </w:tblPr>
      <w:tblGrid>
        <w:gridCol w:w="10456"/>
      </w:tblGrid>
      <w:tr w:rsidR="002E7C88" w14:paraId="5BA9EA5E" w14:textId="77777777" w:rsidTr="00C0792B">
        <w:trPr>
          <w:trHeight w:val="440"/>
        </w:trPr>
        <w:tc>
          <w:tcPr>
            <w:tcW w:w="10456" w:type="dxa"/>
            <w:shd w:val="clear" w:color="auto" w:fill="C9C9C9" w:themeFill="accent3" w:themeFillTint="99"/>
            <w:vAlign w:val="center"/>
          </w:tcPr>
          <w:p w14:paraId="5A968645" w14:textId="77777777" w:rsidR="002E7C88" w:rsidRPr="002E7C88" w:rsidRDefault="002E7C88" w:rsidP="002E7C88">
            <w:pPr>
              <w:rPr>
                <w:rFonts w:ascii="Century Gothic" w:hAnsi="Century Gothic"/>
                <w:b/>
                <w:sz w:val="20"/>
              </w:rPr>
            </w:pPr>
            <w:r w:rsidRPr="007C3097">
              <w:rPr>
                <w:rFonts w:ascii="Century Gothic" w:hAnsi="Century Gothic"/>
                <w:b/>
              </w:rPr>
              <w:t>What I know and can explain</w:t>
            </w:r>
          </w:p>
        </w:tc>
      </w:tr>
      <w:tr w:rsidR="002E7C88" w14:paraId="76F3224C" w14:textId="77777777" w:rsidTr="00741AE5">
        <w:trPr>
          <w:trHeight w:val="512"/>
        </w:trPr>
        <w:tc>
          <w:tcPr>
            <w:tcW w:w="10456" w:type="dxa"/>
            <w:vAlign w:val="center"/>
          </w:tcPr>
          <w:p w14:paraId="2091082B" w14:textId="0503C336" w:rsidR="002E7C88" w:rsidRPr="00436147" w:rsidRDefault="00E725C2" w:rsidP="007C3097">
            <w:pPr>
              <w:rPr>
                <w:rFonts w:ascii="Century Gothic" w:hAnsi="Century Gothic"/>
                <w:sz w:val="20"/>
              </w:rPr>
            </w:pPr>
            <w:r w:rsidRPr="00E725C2">
              <w:rPr>
                <w:rFonts w:ascii="Century Gothic" w:hAnsi="Century Gothic"/>
                <w:sz w:val="20"/>
              </w:rPr>
              <w:t>Abstract historical terms include colonisation, empire, enslavement, rebellion and resistance</w:t>
            </w:r>
          </w:p>
        </w:tc>
      </w:tr>
      <w:tr w:rsidR="002E7C88" w14:paraId="55D359A2" w14:textId="77777777" w:rsidTr="00E725C2">
        <w:trPr>
          <w:trHeight w:val="561"/>
        </w:trPr>
        <w:tc>
          <w:tcPr>
            <w:tcW w:w="10456" w:type="dxa"/>
            <w:vAlign w:val="center"/>
          </w:tcPr>
          <w:p w14:paraId="6877C527" w14:textId="4F862A4B" w:rsidR="002E7C88" w:rsidRPr="00C0792B" w:rsidRDefault="00E725C2" w:rsidP="007C3097">
            <w:pPr>
              <w:rPr>
                <w:rFonts w:ascii="Century Gothic" w:hAnsi="Century Gothic"/>
                <w:sz w:val="20"/>
              </w:rPr>
            </w:pPr>
            <w:r w:rsidRPr="00E725C2">
              <w:rPr>
                <w:rFonts w:ascii="Century Gothic" w:hAnsi="Century Gothic"/>
                <w:sz w:val="20"/>
              </w:rPr>
              <w:t xml:space="preserve">Britain played a key role in the </w:t>
            </w:r>
            <w:proofErr w:type="spellStart"/>
            <w:r w:rsidRPr="00E725C2">
              <w:rPr>
                <w:rFonts w:ascii="Century Gothic" w:hAnsi="Century Gothic"/>
                <w:sz w:val="20"/>
              </w:rPr>
              <w:t>maafa</w:t>
            </w:r>
            <w:proofErr w:type="spellEnd"/>
            <w:r w:rsidRPr="00E725C2">
              <w:rPr>
                <w:rFonts w:ascii="Century Gothic" w:hAnsi="Century Gothic"/>
                <w:sz w:val="20"/>
              </w:rPr>
              <w:t>, which is a term meaning the history and effects of the transatlantic slave trade</w:t>
            </w:r>
          </w:p>
        </w:tc>
      </w:tr>
      <w:tr w:rsidR="00690138" w14:paraId="50BB8E6C" w14:textId="77777777" w:rsidTr="00E725C2">
        <w:trPr>
          <w:trHeight w:val="414"/>
        </w:trPr>
        <w:tc>
          <w:tcPr>
            <w:tcW w:w="10456" w:type="dxa"/>
            <w:vAlign w:val="center"/>
          </w:tcPr>
          <w:p w14:paraId="28228E58" w14:textId="7A988FCA" w:rsidR="00690138" w:rsidRPr="00661C73" w:rsidRDefault="00E725C2" w:rsidP="007C3097">
            <w:pPr>
              <w:rPr>
                <w:rFonts w:ascii="Century Gothic" w:hAnsi="Century Gothic"/>
                <w:sz w:val="20"/>
              </w:rPr>
            </w:pPr>
            <w:r w:rsidRPr="00E725C2">
              <w:rPr>
                <w:rFonts w:ascii="Century Gothic" w:hAnsi="Century Gothic"/>
                <w:sz w:val="20"/>
              </w:rPr>
              <w:t>Britain transported over three million enslaved people across the Atlantic, more than any other country</w:t>
            </w:r>
          </w:p>
        </w:tc>
      </w:tr>
      <w:tr w:rsidR="00A0533F" w14:paraId="4E6AE216" w14:textId="77777777" w:rsidTr="00741AE5">
        <w:trPr>
          <w:trHeight w:val="690"/>
        </w:trPr>
        <w:tc>
          <w:tcPr>
            <w:tcW w:w="10456" w:type="dxa"/>
            <w:vAlign w:val="center"/>
          </w:tcPr>
          <w:p w14:paraId="6D256399" w14:textId="1BF25EDF" w:rsidR="00A0533F" w:rsidRPr="00A0533F" w:rsidRDefault="00E725C2" w:rsidP="007C3097">
            <w:pPr>
              <w:rPr>
                <w:rFonts w:ascii="Century Gothic" w:hAnsi="Century Gothic"/>
                <w:sz w:val="20"/>
              </w:rPr>
            </w:pPr>
            <w:r w:rsidRPr="00E725C2">
              <w:rPr>
                <w:rFonts w:ascii="Century Gothic" w:hAnsi="Century Gothic"/>
                <w:sz w:val="20"/>
              </w:rPr>
              <w:t>The slave trade caused human suffering, an increase in war and conflict in Africa, a decrease in the African population, the loss of indigenous culture and the creation of racist ideologies.</w:t>
            </w:r>
          </w:p>
        </w:tc>
      </w:tr>
      <w:tr w:rsidR="00A0533F" w14:paraId="6FBD8F7F" w14:textId="77777777" w:rsidTr="00E725C2">
        <w:trPr>
          <w:trHeight w:val="1124"/>
        </w:trPr>
        <w:tc>
          <w:tcPr>
            <w:tcW w:w="10456" w:type="dxa"/>
            <w:vAlign w:val="center"/>
          </w:tcPr>
          <w:p w14:paraId="7570496B" w14:textId="4B47B8BC" w:rsidR="00A0533F" w:rsidRPr="00A0533F" w:rsidRDefault="00E725C2" w:rsidP="007C3097">
            <w:pPr>
              <w:rPr>
                <w:rFonts w:ascii="Century Gothic" w:hAnsi="Century Gothic"/>
                <w:sz w:val="20"/>
              </w:rPr>
            </w:pPr>
            <w:r w:rsidRPr="00E725C2">
              <w:rPr>
                <w:rFonts w:ascii="Century Gothic" w:hAnsi="Century Gothic"/>
                <w:sz w:val="20"/>
              </w:rPr>
              <w:t>The triangular slave trade consisted of three journeys: ships from Europe sailed to Africa and exchanged European goods for enslaved people, the enslaved people were transported to the Caribbean and the Americas where they worked on plantations, then the ships took the goods from the plantations back to Europe where they were sold at a profit</w:t>
            </w:r>
          </w:p>
        </w:tc>
      </w:tr>
      <w:tr w:rsidR="00A0533F" w14:paraId="11F9BC89" w14:textId="77777777" w:rsidTr="00705651">
        <w:trPr>
          <w:trHeight w:val="623"/>
        </w:trPr>
        <w:tc>
          <w:tcPr>
            <w:tcW w:w="10456" w:type="dxa"/>
            <w:vAlign w:val="center"/>
          </w:tcPr>
          <w:p w14:paraId="5636DE44" w14:textId="6499A151" w:rsidR="00A0533F" w:rsidRPr="00A0533F" w:rsidRDefault="00E725C2" w:rsidP="007C3097">
            <w:pPr>
              <w:rPr>
                <w:rFonts w:ascii="Century Gothic" w:hAnsi="Century Gothic"/>
                <w:sz w:val="20"/>
              </w:rPr>
            </w:pPr>
            <w:r w:rsidRPr="00E725C2">
              <w:rPr>
                <w:rFonts w:ascii="Century Gothic" w:hAnsi="Century Gothic"/>
                <w:sz w:val="20"/>
              </w:rPr>
              <w:t>Many forms of resistance, revolt and refusal by enslaved people played a key role in the abolition of slavery</w:t>
            </w:r>
          </w:p>
        </w:tc>
      </w:tr>
      <w:tr w:rsidR="00E455A9" w14:paraId="0F0588E8" w14:textId="77777777" w:rsidTr="00E725C2">
        <w:trPr>
          <w:trHeight w:val="639"/>
        </w:trPr>
        <w:tc>
          <w:tcPr>
            <w:tcW w:w="10456" w:type="dxa"/>
            <w:vAlign w:val="center"/>
          </w:tcPr>
          <w:p w14:paraId="39305A50" w14:textId="0E64C957" w:rsidR="00E455A9" w:rsidRPr="00E455A9" w:rsidRDefault="00E725C2" w:rsidP="007C3097">
            <w:pPr>
              <w:rPr>
                <w:rFonts w:ascii="Century Gothic" w:hAnsi="Century Gothic"/>
                <w:sz w:val="20"/>
              </w:rPr>
            </w:pPr>
            <w:r w:rsidRPr="00E725C2">
              <w:rPr>
                <w:rFonts w:ascii="Century Gothic" w:hAnsi="Century Gothic"/>
                <w:sz w:val="20"/>
              </w:rPr>
              <w:t>Many country houses, museums and libraries that are still used today were built with the profits from slavery</w:t>
            </w:r>
          </w:p>
        </w:tc>
      </w:tr>
      <w:tr w:rsidR="00E455A9" w14:paraId="36BCB876" w14:textId="77777777" w:rsidTr="00FB457B">
        <w:trPr>
          <w:trHeight w:val="539"/>
        </w:trPr>
        <w:tc>
          <w:tcPr>
            <w:tcW w:w="10456" w:type="dxa"/>
            <w:vAlign w:val="center"/>
          </w:tcPr>
          <w:p w14:paraId="37865020" w14:textId="3BEFD818" w:rsidR="00E455A9" w:rsidRPr="00E455A9" w:rsidRDefault="00E725C2" w:rsidP="007C3097">
            <w:pPr>
              <w:rPr>
                <w:rFonts w:ascii="Century Gothic" w:hAnsi="Century Gothic"/>
                <w:sz w:val="20"/>
              </w:rPr>
            </w:pPr>
            <w:r w:rsidRPr="00E725C2">
              <w:rPr>
                <w:rFonts w:ascii="Century Gothic" w:hAnsi="Century Gothic"/>
                <w:sz w:val="20"/>
              </w:rPr>
              <w:t>Campaigns, rebellions, protests and petitions, held over a period of around 100 years, led to the eventual abolition of slavery</w:t>
            </w:r>
          </w:p>
        </w:tc>
      </w:tr>
      <w:tr w:rsidR="00E725C2" w14:paraId="70C6E4F6" w14:textId="77777777" w:rsidTr="00FB457B">
        <w:trPr>
          <w:trHeight w:val="539"/>
        </w:trPr>
        <w:tc>
          <w:tcPr>
            <w:tcW w:w="10456" w:type="dxa"/>
            <w:vAlign w:val="center"/>
          </w:tcPr>
          <w:p w14:paraId="2BF8544D" w14:textId="02A2D18D" w:rsidR="00E725C2" w:rsidRPr="00E725C2" w:rsidRDefault="00E725C2" w:rsidP="007C3097">
            <w:pPr>
              <w:rPr>
                <w:rFonts w:ascii="Century Gothic" w:hAnsi="Century Gothic"/>
                <w:sz w:val="20"/>
              </w:rPr>
            </w:pPr>
            <w:r w:rsidRPr="00E725C2">
              <w:rPr>
                <w:rFonts w:ascii="Century Gothic" w:hAnsi="Century Gothic"/>
                <w:sz w:val="20"/>
              </w:rPr>
              <w:t>Emancipated people settled in the country where they had been enslaved or travelled to other countries, which formed the worldwide African diaspora</w:t>
            </w:r>
          </w:p>
        </w:tc>
      </w:tr>
      <w:tr w:rsidR="00E725C2" w14:paraId="5743A9B8" w14:textId="77777777" w:rsidTr="00E725C2">
        <w:trPr>
          <w:trHeight w:val="877"/>
        </w:trPr>
        <w:tc>
          <w:tcPr>
            <w:tcW w:w="10456" w:type="dxa"/>
            <w:vAlign w:val="center"/>
          </w:tcPr>
          <w:p w14:paraId="31885C24" w14:textId="12FF1A3D" w:rsidR="00E725C2" w:rsidRPr="00E725C2" w:rsidRDefault="00E725C2" w:rsidP="007C3097">
            <w:pPr>
              <w:rPr>
                <w:rFonts w:ascii="Century Gothic" w:hAnsi="Century Gothic"/>
                <w:sz w:val="20"/>
              </w:rPr>
            </w:pPr>
            <w:r w:rsidRPr="00E725C2">
              <w:rPr>
                <w:rFonts w:ascii="Century Gothic" w:hAnsi="Century Gothic"/>
                <w:sz w:val="20"/>
              </w:rPr>
              <w:t>Throughout the 20th century, black people from territories in the British Empire fought in both World Wars, helped to rebuild Britain after the Second World War and staffed the NHS, even though they suffered racial discrimination</w:t>
            </w:r>
          </w:p>
        </w:tc>
      </w:tr>
    </w:tbl>
    <w:p w14:paraId="63E342D2" w14:textId="59DDFA8D" w:rsidR="003C57E6" w:rsidRDefault="003C57E6" w:rsidP="007C3097">
      <w:pPr>
        <w:jc w:val="center"/>
        <w:rPr>
          <w:rFonts w:ascii="Century Gothic" w:hAnsi="Century Gothic"/>
          <w:b/>
          <w:color w:val="000000" w:themeColor="text1"/>
        </w:rPr>
      </w:pPr>
    </w:p>
    <w:p w14:paraId="1EB21CE4" w14:textId="62DC63C6" w:rsidR="002E7C88" w:rsidRPr="007C3097" w:rsidRDefault="00775677" w:rsidP="007C3097">
      <w:pPr>
        <w:jc w:val="center"/>
        <w:rPr>
          <w:rFonts w:ascii="Century Gothic" w:hAnsi="Century Gothic"/>
          <w:b/>
          <w:color w:val="000000" w:themeColor="text1"/>
        </w:rPr>
      </w:pPr>
      <w:r>
        <w:rPr>
          <w:rFonts w:ascii="Century Gothic" w:hAnsi="Century Gothic"/>
          <w:noProof/>
          <w:lang w:eastAsia="en-GB"/>
        </w:rPr>
        <mc:AlternateContent>
          <mc:Choice Requires="wps">
            <w:drawing>
              <wp:anchor distT="0" distB="0" distL="114300" distR="114300" simplePos="0" relativeHeight="251659264" behindDoc="0" locked="0" layoutInCell="1" allowOverlap="1" wp14:anchorId="6D1BBC73" wp14:editId="07E855C8">
                <wp:simplePos x="0" y="0"/>
                <wp:positionH relativeFrom="margin">
                  <wp:posOffset>0</wp:posOffset>
                </wp:positionH>
                <wp:positionV relativeFrom="paragraph">
                  <wp:posOffset>326390</wp:posOffset>
                </wp:positionV>
                <wp:extent cx="6629400" cy="331470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6629400" cy="3314700"/>
                        </a:xfrm>
                        <a:prstGeom prst="round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81A5FD" w14:textId="379D7147" w:rsidR="00741AE5" w:rsidRDefault="002F486B" w:rsidP="007C3097">
                            <w:pPr>
                              <w:rPr>
                                <w:rFonts w:ascii="Century Gothic" w:hAnsi="Century Gothic"/>
                                <w:color w:val="000000" w:themeColor="text1"/>
                              </w:rPr>
                            </w:pPr>
                            <w:r w:rsidRPr="002F486B">
                              <w:rPr>
                                <w:rFonts w:ascii="Century Gothic" w:hAnsi="Century Gothic"/>
                                <w:b/>
                                <w:color w:val="000000" w:themeColor="text1"/>
                              </w:rPr>
                              <w:t>Abolish</w:t>
                            </w:r>
                            <w:r>
                              <w:rPr>
                                <w:rFonts w:ascii="Century Gothic" w:hAnsi="Century Gothic"/>
                                <w:color w:val="000000" w:themeColor="text1"/>
                              </w:rPr>
                              <w:t xml:space="preserve"> - </w:t>
                            </w:r>
                            <w:r w:rsidRPr="002F486B">
                              <w:rPr>
                                <w:rFonts w:ascii="Century Gothic" w:hAnsi="Century Gothic"/>
                                <w:color w:val="000000" w:themeColor="text1"/>
                              </w:rPr>
                              <w:t>To end or ban something</w:t>
                            </w:r>
                          </w:p>
                          <w:p w14:paraId="71406220" w14:textId="2E0F7534" w:rsidR="002F486B" w:rsidRDefault="002F486B" w:rsidP="007C3097">
                            <w:pPr>
                              <w:rPr>
                                <w:rFonts w:ascii="Century Gothic" w:hAnsi="Century Gothic"/>
                                <w:color w:val="000000" w:themeColor="text1"/>
                              </w:rPr>
                            </w:pPr>
                            <w:r w:rsidRPr="002F486B">
                              <w:rPr>
                                <w:rFonts w:ascii="Century Gothic" w:hAnsi="Century Gothic"/>
                                <w:b/>
                                <w:color w:val="000000" w:themeColor="text1"/>
                              </w:rPr>
                              <w:t>Abolition of the Slave Trade Act</w:t>
                            </w:r>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British legislation passed in 1807 which made the slave trade illegal, although slavery itself remained legal</w:t>
                            </w:r>
                          </w:p>
                          <w:p w14:paraId="22101F83" w14:textId="7DA7116B" w:rsidR="002F486B" w:rsidRDefault="002F486B" w:rsidP="007C3097">
                            <w:pPr>
                              <w:rPr>
                                <w:rFonts w:ascii="Century Gothic" w:hAnsi="Century Gothic"/>
                                <w:color w:val="000000" w:themeColor="text1"/>
                              </w:rPr>
                            </w:pPr>
                            <w:r w:rsidRPr="002F486B">
                              <w:rPr>
                                <w:rFonts w:ascii="Century Gothic" w:hAnsi="Century Gothic"/>
                                <w:b/>
                                <w:color w:val="000000" w:themeColor="text1"/>
                              </w:rPr>
                              <w:t>Chattel</w:t>
                            </w:r>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A word for enslaved people, which meant that they were other people’s property and could be treated in the same way as animal</w:t>
                            </w:r>
                          </w:p>
                          <w:p w14:paraId="0D543507" w14:textId="6D36EA20" w:rsidR="002F486B" w:rsidRDefault="002F486B" w:rsidP="007C3097">
                            <w:pPr>
                              <w:rPr>
                                <w:rFonts w:ascii="Century Gothic" w:hAnsi="Century Gothic"/>
                                <w:color w:val="000000" w:themeColor="text1"/>
                              </w:rPr>
                            </w:pPr>
                            <w:r w:rsidRPr="002F486B">
                              <w:rPr>
                                <w:rFonts w:ascii="Century Gothic" w:hAnsi="Century Gothic"/>
                                <w:b/>
                                <w:color w:val="000000" w:themeColor="text1"/>
                              </w:rPr>
                              <w:t xml:space="preserve">Dehumanise </w:t>
                            </w:r>
                            <w:r>
                              <w:rPr>
                                <w:rFonts w:ascii="Century Gothic" w:hAnsi="Century Gothic"/>
                                <w:color w:val="000000" w:themeColor="text1"/>
                              </w:rPr>
                              <w:t xml:space="preserve">- </w:t>
                            </w:r>
                            <w:r w:rsidRPr="002F486B">
                              <w:rPr>
                                <w:rFonts w:ascii="Century Gothic" w:hAnsi="Century Gothic"/>
                                <w:color w:val="000000" w:themeColor="text1"/>
                              </w:rPr>
                              <w:t>To subject someone to degrading conditions or treatment</w:t>
                            </w:r>
                          </w:p>
                          <w:p w14:paraId="6EC0BB18" w14:textId="52B1BB57" w:rsidR="002F486B" w:rsidRDefault="002F486B" w:rsidP="007C3097">
                            <w:pPr>
                              <w:rPr>
                                <w:rFonts w:ascii="Century Gothic" w:hAnsi="Century Gothic"/>
                                <w:color w:val="000000" w:themeColor="text1"/>
                              </w:rPr>
                            </w:pPr>
                            <w:r w:rsidRPr="002F486B">
                              <w:rPr>
                                <w:rFonts w:ascii="Century Gothic" w:hAnsi="Century Gothic"/>
                                <w:b/>
                                <w:color w:val="000000" w:themeColor="text1"/>
                              </w:rPr>
                              <w:t>Emancipation</w:t>
                            </w:r>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To be set free from legal, social or political restrictions, such as slavery</w:t>
                            </w:r>
                          </w:p>
                          <w:p w14:paraId="076CDA8A" w14:textId="608AED3B" w:rsidR="002F486B" w:rsidRDefault="002F486B" w:rsidP="007C3097">
                            <w:pPr>
                              <w:rPr>
                                <w:rFonts w:ascii="Century Gothic" w:hAnsi="Century Gothic"/>
                                <w:color w:val="000000" w:themeColor="text1"/>
                              </w:rPr>
                            </w:pPr>
                            <w:r w:rsidRPr="002F486B">
                              <w:rPr>
                                <w:rFonts w:ascii="Century Gothic" w:hAnsi="Century Gothic"/>
                                <w:b/>
                                <w:color w:val="000000" w:themeColor="text1"/>
                              </w:rPr>
                              <w:t xml:space="preserve">Enslavement </w:t>
                            </w:r>
                            <w:r>
                              <w:rPr>
                                <w:rFonts w:ascii="Century Gothic" w:hAnsi="Century Gothic"/>
                                <w:color w:val="000000" w:themeColor="text1"/>
                              </w:rPr>
                              <w:t xml:space="preserve">- </w:t>
                            </w:r>
                            <w:r w:rsidRPr="002F486B">
                              <w:rPr>
                                <w:rFonts w:ascii="Century Gothic" w:hAnsi="Century Gothic"/>
                                <w:color w:val="000000" w:themeColor="text1"/>
                              </w:rPr>
                              <w:t>To have one’s freedom taken away and be forced to work for no money</w:t>
                            </w:r>
                          </w:p>
                          <w:p w14:paraId="4CBBD9C8" w14:textId="2370323C" w:rsidR="002F486B" w:rsidRDefault="002F486B" w:rsidP="007C3097">
                            <w:pPr>
                              <w:rPr>
                                <w:rFonts w:ascii="Century Gothic" w:hAnsi="Century Gothic"/>
                                <w:color w:val="000000" w:themeColor="text1"/>
                              </w:rPr>
                            </w:pPr>
                            <w:proofErr w:type="spellStart"/>
                            <w:r>
                              <w:rPr>
                                <w:rFonts w:ascii="Century Gothic" w:hAnsi="Century Gothic"/>
                                <w:b/>
                                <w:color w:val="000000" w:themeColor="text1"/>
                              </w:rPr>
                              <w:t>M</w:t>
                            </w:r>
                            <w:r w:rsidRPr="002F486B">
                              <w:rPr>
                                <w:rFonts w:ascii="Century Gothic" w:hAnsi="Century Gothic"/>
                                <w:b/>
                                <w:color w:val="000000" w:themeColor="text1"/>
                              </w:rPr>
                              <w:t>aafa</w:t>
                            </w:r>
                            <w:proofErr w:type="spellEnd"/>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A Swahili word meaning ‘great catastrophe’ that is used to describe the ‘African Holocaust’ and the history and effects of the transatlantic slave trade</w:t>
                            </w:r>
                          </w:p>
                          <w:p w14:paraId="745A9923" w14:textId="7969A4EE" w:rsidR="002F486B" w:rsidRDefault="00D1470B" w:rsidP="007C3097">
                            <w:pPr>
                              <w:rPr>
                                <w:rFonts w:ascii="Century Gothic" w:hAnsi="Century Gothic"/>
                                <w:color w:val="000000" w:themeColor="text1"/>
                              </w:rPr>
                            </w:pPr>
                            <w:r w:rsidRPr="00D1470B">
                              <w:rPr>
                                <w:rFonts w:ascii="Century Gothic" w:hAnsi="Century Gothic"/>
                                <w:b/>
                                <w:color w:val="000000" w:themeColor="text1"/>
                              </w:rPr>
                              <w:t>Plantation</w:t>
                            </w:r>
                            <w:r w:rsidRPr="00D1470B">
                              <w:rPr>
                                <w:rFonts w:ascii="Century Gothic" w:hAnsi="Century Gothic"/>
                                <w:color w:val="000000" w:themeColor="text1"/>
                              </w:rPr>
                              <w:t xml:space="preserve"> </w:t>
                            </w:r>
                            <w:r>
                              <w:rPr>
                                <w:rFonts w:ascii="Century Gothic" w:hAnsi="Century Gothic"/>
                                <w:color w:val="000000" w:themeColor="text1"/>
                              </w:rPr>
                              <w:t xml:space="preserve">- </w:t>
                            </w:r>
                            <w:r w:rsidRPr="00D1470B">
                              <w:rPr>
                                <w:rFonts w:ascii="Century Gothic" w:hAnsi="Century Gothic"/>
                                <w:color w:val="000000" w:themeColor="text1"/>
                              </w:rPr>
                              <w:t>A large farm on which a particular type of crop is grown, such as sugar, tobacco, rum, rice or cotton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D1BBC73" id="Rectangle: Rounded Corners 2" o:spid="_x0000_s1026" style="position:absolute;left:0;text-align:left;margin-left:0;margin-top:25.7pt;width:522pt;height:26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" fillcolor="#dbdbdb [1302]" strokecolor="#1f3763 [1604]" strokeweight="1pt">
                <v:stroke joinstyle="miter"/>
                <v:textbox>
                  <w:txbxContent>
                    <w:p w14:paraId="5781A5FD" w14:textId="379D7147" w:rsidR="00741AE5" w:rsidRDefault="002F486B" w:rsidP="007C3097">
                      <w:pPr>
                        <w:rPr>
                          <w:rFonts w:ascii="Century Gothic" w:hAnsi="Century Gothic"/>
                          <w:color w:val="000000" w:themeColor="text1"/>
                        </w:rPr>
                      </w:pPr>
                      <w:r w:rsidRPr="002F486B">
                        <w:rPr>
                          <w:rFonts w:ascii="Century Gothic" w:hAnsi="Century Gothic"/>
                          <w:b/>
                          <w:color w:val="000000" w:themeColor="text1"/>
                        </w:rPr>
                        <w:t>Abolish</w:t>
                      </w:r>
                      <w:r>
                        <w:rPr>
                          <w:rFonts w:ascii="Century Gothic" w:hAnsi="Century Gothic"/>
                          <w:color w:val="000000" w:themeColor="text1"/>
                        </w:rPr>
                        <w:t xml:space="preserve"> - </w:t>
                      </w:r>
                      <w:r w:rsidRPr="002F486B">
                        <w:rPr>
                          <w:rFonts w:ascii="Century Gothic" w:hAnsi="Century Gothic"/>
                          <w:color w:val="000000" w:themeColor="text1"/>
                        </w:rPr>
                        <w:t>To end or ban something</w:t>
                      </w:r>
                    </w:p>
                    <w:p w14:paraId="71406220" w14:textId="2E0F7534" w:rsidR="002F486B" w:rsidRDefault="002F486B" w:rsidP="007C3097">
                      <w:pPr>
                        <w:rPr>
                          <w:rFonts w:ascii="Century Gothic" w:hAnsi="Century Gothic"/>
                          <w:color w:val="000000" w:themeColor="text1"/>
                        </w:rPr>
                      </w:pPr>
                      <w:r w:rsidRPr="002F486B">
                        <w:rPr>
                          <w:rFonts w:ascii="Century Gothic" w:hAnsi="Century Gothic"/>
                          <w:b/>
                          <w:color w:val="000000" w:themeColor="text1"/>
                        </w:rPr>
                        <w:t>Abolition of the Slave Trade Act</w:t>
                      </w:r>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British legislation passed in 1807 which made the slave trade illegal, although slavery itself remained legal</w:t>
                      </w:r>
                    </w:p>
                    <w:p w14:paraId="22101F83" w14:textId="7DA7116B" w:rsidR="002F486B" w:rsidRDefault="002F486B" w:rsidP="007C3097">
                      <w:pPr>
                        <w:rPr>
                          <w:rFonts w:ascii="Century Gothic" w:hAnsi="Century Gothic"/>
                          <w:color w:val="000000" w:themeColor="text1"/>
                        </w:rPr>
                      </w:pPr>
                      <w:r w:rsidRPr="002F486B">
                        <w:rPr>
                          <w:rFonts w:ascii="Century Gothic" w:hAnsi="Century Gothic"/>
                          <w:b/>
                          <w:color w:val="000000" w:themeColor="text1"/>
                        </w:rPr>
                        <w:t>Chattel</w:t>
                      </w:r>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A word for enslaved people, which meant that they were other people’s property and could be treated in the same way as animal</w:t>
                      </w:r>
                    </w:p>
                    <w:p w14:paraId="0D543507" w14:textId="6D36EA20" w:rsidR="002F486B" w:rsidRDefault="002F486B" w:rsidP="007C3097">
                      <w:pPr>
                        <w:rPr>
                          <w:rFonts w:ascii="Century Gothic" w:hAnsi="Century Gothic"/>
                          <w:color w:val="000000" w:themeColor="text1"/>
                        </w:rPr>
                      </w:pPr>
                      <w:r w:rsidRPr="002F486B">
                        <w:rPr>
                          <w:rFonts w:ascii="Century Gothic" w:hAnsi="Century Gothic"/>
                          <w:b/>
                          <w:color w:val="000000" w:themeColor="text1"/>
                        </w:rPr>
                        <w:t xml:space="preserve">Dehumanise </w:t>
                      </w:r>
                      <w:r>
                        <w:rPr>
                          <w:rFonts w:ascii="Century Gothic" w:hAnsi="Century Gothic"/>
                          <w:color w:val="000000" w:themeColor="text1"/>
                        </w:rPr>
                        <w:t xml:space="preserve">- </w:t>
                      </w:r>
                      <w:r w:rsidRPr="002F486B">
                        <w:rPr>
                          <w:rFonts w:ascii="Century Gothic" w:hAnsi="Century Gothic"/>
                          <w:color w:val="000000" w:themeColor="text1"/>
                        </w:rPr>
                        <w:t>To subject someone to degrading conditions or treatment</w:t>
                      </w:r>
                    </w:p>
                    <w:p w14:paraId="6EC0BB18" w14:textId="52B1BB57" w:rsidR="002F486B" w:rsidRDefault="002F486B" w:rsidP="007C3097">
                      <w:pPr>
                        <w:rPr>
                          <w:rFonts w:ascii="Century Gothic" w:hAnsi="Century Gothic"/>
                          <w:color w:val="000000" w:themeColor="text1"/>
                        </w:rPr>
                      </w:pPr>
                      <w:r w:rsidRPr="002F486B">
                        <w:rPr>
                          <w:rFonts w:ascii="Century Gothic" w:hAnsi="Century Gothic"/>
                          <w:b/>
                          <w:color w:val="000000" w:themeColor="text1"/>
                        </w:rPr>
                        <w:t>Emancipation</w:t>
                      </w:r>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To be set free from legal, social or political restrictions, such as slavery</w:t>
                      </w:r>
                    </w:p>
                    <w:p w14:paraId="076CDA8A" w14:textId="608AED3B" w:rsidR="002F486B" w:rsidRDefault="002F486B" w:rsidP="007C3097">
                      <w:pPr>
                        <w:rPr>
                          <w:rFonts w:ascii="Century Gothic" w:hAnsi="Century Gothic"/>
                          <w:color w:val="000000" w:themeColor="text1"/>
                        </w:rPr>
                      </w:pPr>
                      <w:r w:rsidRPr="002F486B">
                        <w:rPr>
                          <w:rFonts w:ascii="Century Gothic" w:hAnsi="Century Gothic"/>
                          <w:b/>
                          <w:color w:val="000000" w:themeColor="text1"/>
                        </w:rPr>
                        <w:t xml:space="preserve">Enslavement </w:t>
                      </w:r>
                      <w:r>
                        <w:rPr>
                          <w:rFonts w:ascii="Century Gothic" w:hAnsi="Century Gothic"/>
                          <w:color w:val="000000" w:themeColor="text1"/>
                        </w:rPr>
                        <w:t xml:space="preserve">- </w:t>
                      </w:r>
                      <w:r w:rsidRPr="002F486B">
                        <w:rPr>
                          <w:rFonts w:ascii="Century Gothic" w:hAnsi="Century Gothic"/>
                          <w:color w:val="000000" w:themeColor="text1"/>
                        </w:rPr>
                        <w:t>To have one’s freedom taken away and be forced to work for no money</w:t>
                      </w:r>
                    </w:p>
                    <w:p w14:paraId="4CBBD9C8" w14:textId="2370323C" w:rsidR="002F486B" w:rsidRDefault="002F486B" w:rsidP="007C3097">
                      <w:pPr>
                        <w:rPr>
                          <w:rFonts w:ascii="Century Gothic" w:hAnsi="Century Gothic"/>
                          <w:color w:val="000000" w:themeColor="text1"/>
                        </w:rPr>
                      </w:pPr>
                      <w:proofErr w:type="spellStart"/>
                      <w:r>
                        <w:rPr>
                          <w:rFonts w:ascii="Century Gothic" w:hAnsi="Century Gothic"/>
                          <w:b/>
                          <w:color w:val="000000" w:themeColor="text1"/>
                        </w:rPr>
                        <w:t>M</w:t>
                      </w:r>
                      <w:r w:rsidRPr="002F486B">
                        <w:rPr>
                          <w:rFonts w:ascii="Century Gothic" w:hAnsi="Century Gothic"/>
                          <w:b/>
                          <w:color w:val="000000" w:themeColor="text1"/>
                        </w:rPr>
                        <w:t>aafa</w:t>
                      </w:r>
                      <w:proofErr w:type="spellEnd"/>
                      <w:r w:rsidRPr="002F486B">
                        <w:rPr>
                          <w:rFonts w:ascii="Century Gothic" w:hAnsi="Century Gothic"/>
                          <w:color w:val="000000" w:themeColor="text1"/>
                        </w:rPr>
                        <w:t xml:space="preserve"> </w:t>
                      </w:r>
                      <w:r>
                        <w:rPr>
                          <w:rFonts w:ascii="Century Gothic" w:hAnsi="Century Gothic"/>
                          <w:color w:val="000000" w:themeColor="text1"/>
                        </w:rPr>
                        <w:t xml:space="preserve">- </w:t>
                      </w:r>
                      <w:r w:rsidRPr="002F486B">
                        <w:rPr>
                          <w:rFonts w:ascii="Century Gothic" w:hAnsi="Century Gothic"/>
                          <w:color w:val="000000" w:themeColor="text1"/>
                        </w:rPr>
                        <w:t>A Swahili word meaning ‘great catastrophe’ that is used to describe the ‘African Holocaust’ and the history and effects of the transatlantic slave trade</w:t>
                      </w:r>
                    </w:p>
                    <w:p w14:paraId="745A9923" w14:textId="7969A4EE" w:rsidR="002F486B" w:rsidRDefault="00D1470B" w:rsidP="007C3097">
                      <w:pPr>
                        <w:rPr>
                          <w:rFonts w:ascii="Century Gothic" w:hAnsi="Century Gothic"/>
                          <w:color w:val="000000" w:themeColor="text1"/>
                        </w:rPr>
                      </w:pPr>
                      <w:r w:rsidRPr="00D1470B">
                        <w:rPr>
                          <w:rFonts w:ascii="Century Gothic" w:hAnsi="Century Gothic"/>
                          <w:b/>
                          <w:color w:val="000000" w:themeColor="text1"/>
                        </w:rPr>
                        <w:t>Plantation</w:t>
                      </w:r>
                      <w:r w:rsidRPr="00D1470B">
                        <w:rPr>
                          <w:rFonts w:ascii="Century Gothic" w:hAnsi="Century Gothic"/>
                          <w:color w:val="000000" w:themeColor="text1"/>
                        </w:rPr>
                        <w:t xml:space="preserve"> </w:t>
                      </w:r>
                      <w:r>
                        <w:rPr>
                          <w:rFonts w:ascii="Century Gothic" w:hAnsi="Century Gothic"/>
                          <w:color w:val="000000" w:themeColor="text1"/>
                        </w:rPr>
                        <w:t xml:space="preserve">- </w:t>
                      </w:r>
                      <w:r w:rsidRPr="00D1470B">
                        <w:rPr>
                          <w:rFonts w:ascii="Century Gothic" w:hAnsi="Century Gothic"/>
                          <w:color w:val="000000" w:themeColor="text1"/>
                        </w:rPr>
                        <w:t>A large farm on which a particular type of crop is grown, such as sugar, tobacco, rum, rice or cotton</w:t>
                      </w:r>
                    </w:p>
                  </w:txbxContent>
                </v:textbox>
                <w10:wrap anchorx="margin"/>
              </v:roundrect>
            </w:pict>
          </mc:Fallback>
        </mc:AlternateContent>
      </w:r>
      <w:r w:rsidR="007620A8" w:rsidRPr="007C3097">
        <w:rPr>
          <w:rFonts w:ascii="Century Gothic" w:hAnsi="Century Gothic"/>
          <w:b/>
          <w:color w:val="000000" w:themeColor="text1"/>
        </w:rPr>
        <w:t>Useful Vocabulary</w:t>
      </w:r>
    </w:p>
    <w:sectPr w:rsidR="002E7C88" w:rsidRPr="007C3097" w:rsidSect="00FD52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204"/>
    <w:rsid w:val="00005B57"/>
    <w:rsid w:val="0006238E"/>
    <w:rsid w:val="001B089D"/>
    <w:rsid w:val="001B0BD6"/>
    <w:rsid w:val="001D7729"/>
    <w:rsid w:val="00214515"/>
    <w:rsid w:val="00256B1A"/>
    <w:rsid w:val="00262A0A"/>
    <w:rsid w:val="002B5826"/>
    <w:rsid w:val="002E7C88"/>
    <w:rsid w:val="002F486B"/>
    <w:rsid w:val="003C57E6"/>
    <w:rsid w:val="003E2FC3"/>
    <w:rsid w:val="003F1006"/>
    <w:rsid w:val="00436147"/>
    <w:rsid w:val="00441792"/>
    <w:rsid w:val="00472F3F"/>
    <w:rsid w:val="00475763"/>
    <w:rsid w:val="004F63D0"/>
    <w:rsid w:val="00514F82"/>
    <w:rsid w:val="0054767F"/>
    <w:rsid w:val="005514EB"/>
    <w:rsid w:val="00590C70"/>
    <w:rsid w:val="005C491C"/>
    <w:rsid w:val="005C5A75"/>
    <w:rsid w:val="005C6E8E"/>
    <w:rsid w:val="00613BC2"/>
    <w:rsid w:val="00661C73"/>
    <w:rsid w:val="00662385"/>
    <w:rsid w:val="00680465"/>
    <w:rsid w:val="00690138"/>
    <w:rsid w:val="0070400A"/>
    <w:rsid w:val="00705651"/>
    <w:rsid w:val="00713366"/>
    <w:rsid w:val="00741AE5"/>
    <w:rsid w:val="007620A8"/>
    <w:rsid w:val="00775677"/>
    <w:rsid w:val="007C3097"/>
    <w:rsid w:val="00836C43"/>
    <w:rsid w:val="008569CB"/>
    <w:rsid w:val="008D65DE"/>
    <w:rsid w:val="008E01AB"/>
    <w:rsid w:val="008F23C0"/>
    <w:rsid w:val="00904C19"/>
    <w:rsid w:val="00956042"/>
    <w:rsid w:val="00994756"/>
    <w:rsid w:val="009A3FE3"/>
    <w:rsid w:val="009B13DE"/>
    <w:rsid w:val="009D1E26"/>
    <w:rsid w:val="009F4271"/>
    <w:rsid w:val="00A0533F"/>
    <w:rsid w:val="00A06EAA"/>
    <w:rsid w:val="00A142C8"/>
    <w:rsid w:val="00A31B3A"/>
    <w:rsid w:val="00A50641"/>
    <w:rsid w:val="00A86A06"/>
    <w:rsid w:val="00A9746C"/>
    <w:rsid w:val="00AB371F"/>
    <w:rsid w:val="00AC4F93"/>
    <w:rsid w:val="00AF733D"/>
    <w:rsid w:val="00B03AF5"/>
    <w:rsid w:val="00B058DC"/>
    <w:rsid w:val="00B445AC"/>
    <w:rsid w:val="00B80E28"/>
    <w:rsid w:val="00B94513"/>
    <w:rsid w:val="00BD0283"/>
    <w:rsid w:val="00BD4F8C"/>
    <w:rsid w:val="00C0792B"/>
    <w:rsid w:val="00C50B30"/>
    <w:rsid w:val="00C63519"/>
    <w:rsid w:val="00C95CB7"/>
    <w:rsid w:val="00CC2C3F"/>
    <w:rsid w:val="00CE7250"/>
    <w:rsid w:val="00D0083B"/>
    <w:rsid w:val="00D10B0E"/>
    <w:rsid w:val="00D1470B"/>
    <w:rsid w:val="00D25F47"/>
    <w:rsid w:val="00D42858"/>
    <w:rsid w:val="00D729B2"/>
    <w:rsid w:val="00D8035B"/>
    <w:rsid w:val="00D91E7F"/>
    <w:rsid w:val="00DD73A8"/>
    <w:rsid w:val="00DE3022"/>
    <w:rsid w:val="00E352A6"/>
    <w:rsid w:val="00E455A9"/>
    <w:rsid w:val="00E53A88"/>
    <w:rsid w:val="00E725C2"/>
    <w:rsid w:val="00E97D9B"/>
    <w:rsid w:val="00F7360F"/>
    <w:rsid w:val="00FA5831"/>
    <w:rsid w:val="00FB457B"/>
    <w:rsid w:val="00FD5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6284"/>
  <w15:chartTrackingRefBased/>
  <w15:docId w15:val="{3A120CD0-BBEA-4BB7-9383-BABFABF95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7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D1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662069">
      <w:bodyDiv w:val="1"/>
      <w:marLeft w:val="0"/>
      <w:marRight w:val="0"/>
      <w:marTop w:val="0"/>
      <w:marBottom w:val="0"/>
      <w:divBdr>
        <w:top w:val="none" w:sz="0" w:space="0" w:color="auto"/>
        <w:left w:val="none" w:sz="0" w:space="0" w:color="auto"/>
        <w:bottom w:val="none" w:sz="0" w:space="0" w:color="auto"/>
        <w:right w:val="none" w:sz="0" w:space="0" w:color="auto"/>
      </w:divBdr>
      <w:divsChild>
        <w:div w:id="471216620">
          <w:marLeft w:val="0"/>
          <w:marRight w:val="0"/>
          <w:marTop w:val="0"/>
          <w:marBottom w:val="0"/>
          <w:divBdr>
            <w:top w:val="none" w:sz="0" w:space="0" w:color="auto"/>
            <w:left w:val="none" w:sz="0" w:space="0" w:color="auto"/>
            <w:bottom w:val="none" w:sz="0" w:space="0" w:color="auto"/>
            <w:right w:val="none" w:sz="0" w:space="0" w:color="auto"/>
          </w:divBdr>
        </w:div>
        <w:div w:id="1184829419">
          <w:marLeft w:val="0"/>
          <w:marRight w:val="0"/>
          <w:marTop w:val="0"/>
          <w:marBottom w:val="0"/>
          <w:divBdr>
            <w:top w:val="none" w:sz="0" w:space="0" w:color="auto"/>
            <w:left w:val="none" w:sz="0" w:space="0" w:color="auto"/>
            <w:bottom w:val="none" w:sz="0" w:space="0" w:color="auto"/>
            <w:right w:val="none" w:sz="0" w:space="0" w:color="auto"/>
          </w:divBdr>
        </w:div>
      </w:divsChild>
    </w:div>
    <w:div w:id="1837187102">
      <w:bodyDiv w:val="1"/>
      <w:marLeft w:val="0"/>
      <w:marRight w:val="0"/>
      <w:marTop w:val="0"/>
      <w:marBottom w:val="0"/>
      <w:divBdr>
        <w:top w:val="none" w:sz="0" w:space="0" w:color="auto"/>
        <w:left w:val="none" w:sz="0" w:space="0" w:color="auto"/>
        <w:bottom w:val="none" w:sz="0" w:space="0" w:color="auto"/>
        <w:right w:val="none" w:sz="0" w:space="0" w:color="auto"/>
      </w:divBdr>
      <w:divsChild>
        <w:div w:id="782308054">
          <w:marLeft w:val="0"/>
          <w:marRight w:val="0"/>
          <w:marTop w:val="0"/>
          <w:marBottom w:val="0"/>
          <w:divBdr>
            <w:top w:val="none" w:sz="0" w:space="0" w:color="auto"/>
            <w:left w:val="none" w:sz="0" w:space="0" w:color="auto"/>
            <w:bottom w:val="none" w:sz="0" w:space="0" w:color="auto"/>
            <w:right w:val="none" w:sz="0" w:space="0" w:color="auto"/>
          </w:divBdr>
        </w:div>
        <w:div w:id="417989538">
          <w:marLeft w:val="0"/>
          <w:marRight w:val="0"/>
          <w:marTop w:val="0"/>
          <w:marBottom w:val="0"/>
          <w:divBdr>
            <w:top w:val="none" w:sz="0" w:space="0" w:color="auto"/>
            <w:left w:val="none" w:sz="0" w:space="0" w:color="auto"/>
            <w:bottom w:val="none" w:sz="0" w:space="0" w:color="auto"/>
            <w:right w:val="none" w:sz="0" w:space="0" w:color="auto"/>
          </w:divBdr>
        </w:div>
        <w:div w:id="1517109235">
          <w:marLeft w:val="0"/>
          <w:marRight w:val="0"/>
          <w:marTop w:val="0"/>
          <w:marBottom w:val="0"/>
          <w:divBdr>
            <w:top w:val="none" w:sz="0" w:space="0" w:color="auto"/>
            <w:left w:val="none" w:sz="0" w:space="0" w:color="auto"/>
            <w:bottom w:val="none" w:sz="0" w:space="0" w:color="auto"/>
            <w:right w:val="none" w:sz="0" w:space="0" w:color="auto"/>
          </w:divBdr>
        </w:div>
      </w:divsChild>
    </w:div>
    <w:div w:id="2012901837">
      <w:bodyDiv w:val="1"/>
      <w:marLeft w:val="0"/>
      <w:marRight w:val="0"/>
      <w:marTop w:val="0"/>
      <w:marBottom w:val="0"/>
      <w:divBdr>
        <w:top w:val="none" w:sz="0" w:space="0" w:color="auto"/>
        <w:left w:val="none" w:sz="0" w:space="0" w:color="auto"/>
        <w:bottom w:val="none" w:sz="0" w:space="0" w:color="auto"/>
        <w:right w:val="none" w:sz="0" w:space="0" w:color="auto"/>
      </w:divBdr>
      <w:divsChild>
        <w:div w:id="43868426">
          <w:marLeft w:val="0"/>
          <w:marRight w:val="0"/>
          <w:marTop w:val="0"/>
          <w:marBottom w:val="0"/>
          <w:divBdr>
            <w:top w:val="none" w:sz="0" w:space="0" w:color="auto"/>
            <w:left w:val="none" w:sz="0" w:space="0" w:color="auto"/>
            <w:bottom w:val="none" w:sz="0" w:space="0" w:color="auto"/>
            <w:right w:val="none" w:sz="0" w:space="0" w:color="auto"/>
          </w:divBdr>
        </w:div>
        <w:div w:id="1839734018">
          <w:marLeft w:val="0"/>
          <w:marRight w:val="0"/>
          <w:marTop w:val="0"/>
          <w:marBottom w:val="0"/>
          <w:divBdr>
            <w:top w:val="none" w:sz="0" w:space="0" w:color="auto"/>
            <w:left w:val="none" w:sz="0" w:space="0" w:color="auto"/>
            <w:bottom w:val="none" w:sz="0" w:space="0" w:color="auto"/>
            <w:right w:val="none" w:sz="0" w:space="0" w:color="auto"/>
          </w:divBdr>
        </w:div>
        <w:div w:id="1511063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DC128815C5524F92B5AA89FE7103FB" ma:contentTypeVersion="15" ma:contentTypeDescription="Create a new document." ma:contentTypeScope="" ma:versionID="46696b65f751f00d4d75d2d1866e7e73">
  <xsd:schema xmlns:xsd="http://www.w3.org/2001/XMLSchema" xmlns:xs="http://www.w3.org/2001/XMLSchema" xmlns:p="http://schemas.microsoft.com/office/2006/metadata/properties" xmlns:ns2="beee7ef9-30d3-4dea-a69c-cbaa89d8d324" xmlns:ns3="0ec54e3d-2d68-4446-9b57-cf0115672eb5" targetNamespace="http://schemas.microsoft.com/office/2006/metadata/properties" ma:root="true" ma:fieldsID="fad931ffea85cfb1a6298de0a6ba3de7" ns2:_="" ns3:_="">
    <xsd:import namespace="beee7ef9-30d3-4dea-a69c-cbaa89d8d324"/>
    <xsd:import namespace="0ec54e3d-2d68-4446-9b57-cf0115672e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e7ef9-30d3-4dea-a69c-cbaa89d8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5f94f76-e6f7-4ad0-baab-af9fb0822f1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c54e3d-2d68-4446-9b57-cf0115672e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4b5c1fb-e227-4cb9-ac4b-2a09a86d3268}" ma:internalName="TaxCatchAll" ma:showField="CatchAllData" ma:web="0ec54e3d-2d68-4446-9b57-cf0115672e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eee7ef9-30d3-4dea-a69c-cbaa89d8d324">
      <Terms xmlns="http://schemas.microsoft.com/office/infopath/2007/PartnerControls"/>
    </lcf76f155ced4ddcb4097134ff3c332f>
    <TaxCatchAll xmlns="0ec54e3d-2d68-4446-9b57-cf0115672eb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A2DD90-8969-4438-86F2-B4EC4CD5A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e7ef9-30d3-4dea-a69c-cbaa89d8d324"/>
    <ds:schemaRef ds:uri="0ec54e3d-2d68-4446-9b57-cf0115672e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62F97E-DE56-42EF-8F25-683B1A9364ED}">
  <ds:schemaRef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terms/"/>
    <ds:schemaRef ds:uri="0ec54e3d-2d68-4446-9b57-cf0115672eb5"/>
    <ds:schemaRef ds:uri="beee7ef9-30d3-4dea-a69c-cbaa89d8d324"/>
    <ds:schemaRef ds:uri="http://www.w3.org/XML/1998/namespace"/>
  </ds:schemaRefs>
</ds:datastoreItem>
</file>

<file path=customXml/itemProps3.xml><?xml version="1.0" encoding="utf-8"?>
<ds:datastoreItem xmlns:ds="http://schemas.openxmlformats.org/officeDocument/2006/customXml" ds:itemID="{11370ED6-DF9A-4313-848F-EFDA8E8BFA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Knill</dc:creator>
  <cp:keywords/>
  <dc:description/>
  <cp:lastModifiedBy>Tom Payne</cp:lastModifiedBy>
  <cp:revision>2</cp:revision>
  <cp:lastPrinted>2025-03-26T13:48:00Z</cp:lastPrinted>
  <dcterms:created xsi:type="dcterms:W3CDTF">2025-08-31T14:41:00Z</dcterms:created>
  <dcterms:modified xsi:type="dcterms:W3CDTF">2025-08-31T14:41:00Z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0x010100E7DC128815C5524F92B5AA89FE7103FB</vt:lpwstr>
  </property>
</Properties>
</file>